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36" w:rsidRPr="006B2C36" w:rsidRDefault="006B2C36" w:rsidP="006B2C36">
      <w:pPr>
        <w:spacing w:after="0" w:line="360" w:lineRule="auto"/>
        <w:jc w:val="right"/>
        <w:rPr>
          <w:rFonts w:ascii="Times New Roman" w:hAnsi="Times New Roman"/>
          <w:caps/>
          <w:sz w:val="28"/>
        </w:rPr>
      </w:pPr>
      <w:bookmarkStart w:id="0" w:name="_GoBack"/>
      <w:bookmarkEnd w:id="0"/>
      <w:r w:rsidRPr="006B2C36">
        <w:rPr>
          <w:rFonts w:ascii="Times New Roman" w:hAnsi="Times New Roman"/>
          <w:caps/>
          <w:sz w:val="28"/>
        </w:rPr>
        <w:t>ПРОЕКТ</w:t>
      </w:r>
    </w:p>
    <w:p w:rsidR="00AD733E" w:rsidRPr="00531617" w:rsidRDefault="00AD733E" w:rsidP="00AD733E">
      <w:pPr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531617">
        <w:rPr>
          <w:rFonts w:ascii="Times New Roman" w:hAnsi="Times New Roman"/>
          <w:b/>
          <w:caps/>
          <w:sz w:val="28"/>
        </w:rPr>
        <w:t xml:space="preserve">Перечень </w:t>
      </w:r>
      <w:r w:rsidR="006B2C36">
        <w:rPr>
          <w:rFonts w:ascii="Times New Roman" w:hAnsi="Times New Roman"/>
          <w:b/>
          <w:caps/>
          <w:sz w:val="28"/>
        </w:rPr>
        <w:t xml:space="preserve"> </w:t>
      </w:r>
    </w:p>
    <w:p w:rsidR="00AD733E" w:rsidRPr="006D6B87" w:rsidRDefault="00AD733E" w:rsidP="00AD7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33E">
        <w:rPr>
          <w:rFonts w:ascii="Times New Roman" w:hAnsi="Times New Roman"/>
          <w:b/>
          <w:sz w:val="28"/>
          <w:szCs w:val="28"/>
        </w:rPr>
        <w:t xml:space="preserve">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</w:t>
      </w:r>
      <w:r w:rsidR="006D6B87">
        <w:rPr>
          <w:rFonts w:ascii="Times New Roman" w:hAnsi="Times New Roman"/>
          <w:b/>
          <w:sz w:val="28"/>
          <w:szCs w:val="28"/>
        </w:rPr>
        <w:t xml:space="preserve">подлежащих </w:t>
      </w:r>
      <w:r w:rsidR="006D6B87" w:rsidRPr="006D6B87">
        <w:rPr>
          <w:rFonts w:ascii="Times New Roman" w:hAnsi="Times New Roman"/>
          <w:b/>
          <w:sz w:val="28"/>
          <w:szCs w:val="28"/>
        </w:rPr>
        <w:t>обязательному контролю СРО за их соблюдением членами СРО</w:t>
      </w:r>
    </w:p>
    <w:p w:rsidR="00AD733E" w:rsidRPr="00531617" w:rsidRDefault="00AD733E" w:rsidP="00AD733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573"/>
        <w:gridCol w:w="2456"/>
        <w:gridCol w:w="2326"/>
        <w:gridCol w:w="8"/>
      </w:tblGrid>
      <w:tr w:rsidR="00AD733E" w:rsidRPr="00531617" w:rsidTr="002C2727">
        <w:trPr>
          <w:trHeight w:val="706"/>
          <w:tblHeader/>
        </w:trPr>
        <w:tc>
          <w:tcPr>
            <w:tcW w:w="250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20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 xml:space="preserve">Обозначение </w:t>
            </w:r>
          </w:p>
        </w:tc>
        <w:tc>
          <w:tcPr>
            <w:tcW w:w="1184" w:type="pct"/>
            <w:gridSpan w:val="2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Исключения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инженерные сети и системы:</w:t>
            </w:r>
          </w:p>
        </w:tc>
      </w:tr>
      <w:tr w:rsidR="00AD733E" w:rsidRPr="00531617" w:rsidTr="002C2727">
        <w:trPr>
          <w:trHeight w:val="724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2.23.1-2011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2.24.2-2011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систем отопления, горячего и холодного водоснабжения. </w:t>
            </w:r>
            <w:r w:rsidRPr="00531617">
              <w:rPr>
                <w:rFonts w:ascii="Times New Roman" w:hAnsi="Times New Roman"/>
                <w:color w:val="000000" w:themeColor="text1"/>
              </w:rPr>
              <w:t>Общие технические требования</w:t>
            </w:r>
            <w:r w:rsidRPr="00531617">
              <w:rPr>
                <w:rFonts w:ascii="Times New Roman" w:hAnsi="Times New Roman"/>
              </w:rPr>
              <w:t>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2.15.3-2011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12,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Системы охранно-пожарной сигнализации, системы оповещения и управления </w:t>
            </w:r>
            <w:r w:rsidRPr="00531617">
              <w:rPr>
                <w:rFonts w:ascii="Times New Roman" w:hAnsi="Times New Roman" w:cs="Times New Roman"/>
              </w:rPr>
              <w:lastRenderedPageBreak/>
              <w:t>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.10-2011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2.12.69-2012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водоснабжения, водоотведения и водяного пожаротушения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2.15.71-2012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электрооборудования, автоматизации и диспетчеризации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</w:t>
            </w:r>
            <w:r w:rsidRPr="00531617">
              <w:rPr>
                <w:rFonts w:ascii="Times New Roman" w:hAnsi="Times New Roman"/>
                <w:lang w:val="en-US"/>
              </w:rPr>
              <w:t>8</w:t>
            </w:r>
            <w:r w:rsidRPr="00531617">
              <w:rPr>
                <w:rFonts w:ascii="Times New Roman" w:hAnsi="Times New Roman"/>
              </w:rPr>
              <w:t>.116-2013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2.15.129-2013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2.15.130-2013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2.15.145-2014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</w:t>
            </w:r>
            <w:r w:rsidRPr="00531617">
              <w:rPr>
                <w:rFonts w:ascii="Times New Roman" w:hAnsi="Times New Roman"/>
                <w:lang w:val="en-US"/>
              </w:rPr>
              <w:t xml:space="preserve"> </w:t>
            </w:r>
            <w:r w:rsidRPr="00531617"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Автоматизированные индивидуальные тепловые пункты. Правила </w:t>
            </w:r>
            <w:r w:rsidRPr="00531617">
              <w:rPr>
                <w:rFonts w:ascii="Times New Roman" w:hAnsi="Times New Roman"/>
              </w:rPr>
              <w:lastRenderedPageBreak/>
              <w:t xml:space="preserve">проектирования и монтажа, контроль выполнения,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НОСТРОЙ/НОП 2.15.146-2014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газовоздушных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2.23.147-2014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  <w:p w:rsidR="006B2C36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2.15.152-2014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2.15.162-2014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2.15.163-2014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2.16.165-2014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16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Системы электрического напольного отопления в жилых зданиях. </w:t>
            </w:r>
            <w:r w:rsidRPr="00531617">
              <w:rPr>
                <w:rFonts w:ascii="Times New Roman" w:hAnsi="Times New Roman"/>
              </w:rPr>
              <w:lastRenderedPageBreak/>
              <w:t>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2.15.167-2014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2.17.176-2015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2.15.177-2015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пунктов 6.1-6.3, 6.6, 7.1, 7.2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2.15.178-2015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2.15.179-2015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2.15.180-2015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Приложения Б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2.15.181-2015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Системы струйной вентиляции и дымоудаления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Автоматизированные системы общедомового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Повысительные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2.15.200-2016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промышленные печи, дымовые и вентиляционные трубы, тепловые агрегаты: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Промышленные печи и тепловые агрегаты. Строительство, реконструкция, ремонт. Выполнение, контроль выполнения и приемка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2.31.5-2011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2.31.11-2011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10.1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печи и тепловые агрегаты.  Проведение и контроль выполнения пусконаладочных работ</w:t>
            </w:r>
          </w:p>
          <w:p w:rsidR="006B2C36" w:rsidRDefault="006B2C36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31</w:t>
            </w:r>
            <w:r w:rsidRPr="00531617">
              <w:rPr>
                <w:rFonts w:ascii="Times New Roman" w:hAnsi="Times New Roman"/>
              </w:rPr>
              <w:t>.12-2011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организации строительного производства: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Общие положения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.14-2011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5, 7, 9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2.33.51-2011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4.1-4.6, 5.6, 5.7; Приложения А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строительного производства. Капитальный многоквартирных домов ремонт без отселения жильцов. Правила производства работ. Правила приемки и методы контроля.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2.33.120-2013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796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2.33.199-2016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сварочные работы: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6B2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Сварочные работы. Правила, контроль выполнения и требования к результатам работ</w:t>
            </w:r>
          </w:p>
          <w:p w:rsidR="006B2C36" w:rsidRPr="00531617" w:rsidRDefault="006B2C36" w:rsidP="006B2C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6F6F6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2.10.64-2012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13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фасадные системы: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2.14.7-2011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  <w:shd w:val="clear" w:color="auto" w:fill="F6F6F6"/>
              </w:rPr>
            </w:pPr>
            <w:r w:rsidRPr="00531617">
              <w:rPr>
                <w:rFonts w:ascii="Times New Roman" w:hAnsi="Times New Roman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2.14.67-2012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2.14.80-2012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  <w:p w:rsidR="006B2C36" w:rsidRDefault="006B2C36" w:rsidP="002C2727">
            <w:pPr>
              <w:pStyle w:val="aa"/>
              <w:rPr>
                <w:rFonts w:ascii="Times New Roman" w:hAnsi="Times New Roman"/>
              </w:rPr>
            </w:pPr>
          </w:p>
          <w:p w:rsidR="006B2C36" w:rsidRDefault="006B2C36" w:rsidP="002C2727">
            <w:pPr>
              <w:pStyle w:val="aa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2.14.132-2013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железобетонные сборно-монолитные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Конструкции сборно-монолитные железобетонные. Стены и перекрытия с пространственным арматурным каркасом. </w:t>
            </w:r>
            <w:r w:rsidRPr="00531617">
              <w:rPr>
                <w:rFonts w:ascii="Times New Roman" w:hAnsi="Times New Roman" w:cs="Times New Roman"/>
              </w:rPr>
              <w:lastRenderedPageBreak/>
              <w:t>Правила выполнения, приемки и контроля монтажных, арматурных и бетонных работ</w:t>
            </w: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7</w:t>
            </w:r>
            <w:r w:rsidRPr="00531617">
              <w:rPr>
                <w:rFonts w:ascii="Times New Roman" w:hAnsi="Times New Roman"/>
              </w:rPr>
              <w:t>.16-2011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монолитные бетонные и железобетонные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C12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монолитные бетонные и железобетонные.  Технические требования к производству, правила и методы контроля качества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2.6.54-2011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>НОП 2.6.98-2014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6; Приложения А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2.6.175-2015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Монтаж крупнопанельных зданий.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2.7.211-2016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</w:t>
            </w:r>
            <w:r w:rsidRPr="00531617"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>раздела 10</w:t>
            </w:r>
            <w:r w:rsidRPr="00531617">
              <w:rPr>
                <w:rFonts w:ascii="Times New Roman" w:hAnsi="Times New Roman"/>
              </w:rPr>
              <w:t>; подпунктов 8.3.1-8.3.3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плиты перекрытий, ригели, балки, стропильные фермы и сборные колонны: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Фермы стропильные сборные железобетонные для покрытий. </w:t>
            </w:r>
          </w:p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Колонны сборные железобетонные многоэтажных зданий.</w:t>
            </w:r>
          </w:p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Защита строительных конструкций, трубопроводов и оборудования. Перекрытия зданий и сооружений. Монтаж покрытия </w:t>
            </w:r>
            <w:r w:rsidRPr="00531617">
              <w:rPr>
                <w:rFonts w:ascii="Times New Roman" w:hAnsi="Times New Roman"/>
              </w:rPr>
              <w:lastRenderedPageBreak/>
              <w:t>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2.12.97-2013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сооружению тоннелей, укреплению грунтов и прокладке подземных инженерных коммуникаций:</w:t>
            </w:r>
          </w:p>
        </w:tc>
      </w:tr>
      <w:tr w:rsidR="00AD733E" w:rsidRPr="00531617" w:rsidTr="002C2727">
        <w:trPr>
          <w:trHeight w:val="540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</w:t>
            </w:r>
            <w:r>
              <w:rPr>
                <w:rFonts w:ascii="Times New Roman" w:hAnsi="Times New Roman"/>
              </w:rPr>
              <w:t xml:space="preserve">в 5-7, </w:t>
            </w:r>
            <w:r w:rsidRPr="00531617">
              <w:rPr>
                <w:rFonts w:ascii="Times New Roman" w:hAnsi="Times New Roman"/>
              </w:rPr>
              <w:t>13; пунктов 8.2, 11.4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9; пунк</w:t>
            </w:r>
            <w:r>
              <w:rPr>
                <w:rFonts w:ascii="Times New Roman" w:hAnsi="Times New Roman"/>
              </w:rPr>
              <w:t>тов</w:t>
            </w:r>
            <w:r w:rsidRPr="00531617">
              <w:rPr>
                <w:rFonts w:ascii="Times New Roman" w:hAnsi="Times New Roman"/>
              </w:rPr>
              <w:t xml:space="preserve"> 8.7, 9.1-9.10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2.16.65-2012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2.17.66-2012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4-9; Приложений А, Б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2.27.123-2013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Микротоннелирование. Правила и контроль 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9, 13, 14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2.27.125-2013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11, 13;  пунктов 8.2, 9.1</w:t>
            </w:r>
          </w:p>
        </w:tc>
      </w:tr>
      <w:tr w:rsidR="00AD733E" w:rsidRPr="00531617" w:rsidTr="002C2727">
        <w:trPr>
          <w:trHeight w:val="345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2.5.135-2013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2.5.126-2013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7, 13</w:t>
            </w: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FD67D9">
              <w:rPr>
                <w:rFonts w:ascii="Times New Roman" w:hAnsi="Times New Roman"/>
              </w:rPr>
              <w:t>Выполнение разбивочных работ на этапе строительства тоннелей различного назначения.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2.1.187-2015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мелиоративные системы и сооружения, объекты сельскохозяйственного строительства: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Мелиоративные системы и 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4-15, 23, 24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2.3.139-2013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2.3.140-2013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2.33.188-2016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16, 17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польдерных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2.33.189-2016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7,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  <w:p w:rsidR="006B2C36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B2C36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2.33.190-2016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15, 16; пунктов 5.1, 5.3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дорожному строительству:</w:t>
            </w:r>
          </w:p>
        </w:tc>
      </w:tr>
      <w:tr w:rsidR="00AD733E" w:rsidRPr="00531617" w:rsidTr="002C2727">
        <w:trPr>
          <w:trHeight w:val="313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1. «Механизация земляных работ при сооружении земляного полотна автомобильных дорог»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2. «Работы отделочные и укрепительные при возведении земляного полотна»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3. «Работы земляные при отрицательной температуре воздуха (зимнее время)»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5. «Возведение земляного полотна на слабых грунтах»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trHeight w:val="189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  <w:bCs/>
                <w:lang w:eastAsia="ru-RU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</w:t>
            </w:r>
            <w:r w:rsidR="00C12F05">
              <w:rPr>
                <w:rFonts w:ascii="Times New Roman" w:hAnsi="Times New Roman"/>
              </w:rPr>
              <w:t xml:space="preserve"> </w:t>
            </w:r>
            <w:r w:rsidRPr="00531617">
              <w:rPr>
                <w:rFonts w:ascii="Times New Roman" w:hAnsi="Times New Roman"/>
              </w:rPr>
              <w:t>Часть 6. «Возведение земляного полотна в зоне вечной мерзлоты»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Устройство оснований дорожных одежд. Часть 1. «Строительство дополнительных слоев оснований дорожных одежд»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2. «Строительство оснований из укрепленных грунтов»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3. «Строительство оснований из минеральных материалов, не обработанных вяжущими»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4. «Строительство оснований из укатываемого 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5. «Строительство щебеночных оснований, обработанных в верхней части цементопесчаной смесью или белитовым шламом по способу пропитки»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tabs>
                <w:tab w:val="left" w:pos="1008"/>
              </w:tabs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6. «Устройство оснований из черного щебня и органоминеральных смесей»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7. «Строительство оснований с использованием асфальтобетонного гранулята»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2. «Устройство асфальтобетонных покрытий из горячего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 Д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3. «Устройство асфальтобетонных покрытий из щебеночно-мастичного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 Д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4. «Устройство асфальтобетонных покрытий из литого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5. «Устройство асфальтобетонных покрытий из холодного асфальтобетона</w:t>
            </w:r>
            <w:r w:rsidRPr="0053161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цементобетонных покрытий автомобильных дорог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1. «Установка дорожных знаков и сигнальных столбиков»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</w:t>
            </w:r>
            <w:r w:rsidRPr="00531617">
              <w:rPr>
                <w:rFonts w:ascii="Times New Roman" w:hAnsi="Times New Roman"/>
                <w:lang w:eastAsia="ru-RU"/>
              </w:rPr>
              <w:t xml:space="preserve">. Часть 2. «Нанесение дорожной разметки»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3. «Устройство металлических барьерных ограждений»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4. «</w:t>
            </w:r>
            <w:r w:rsidRPr="00531617">
              <w:rPr>
                <w:rFonts w:ascii="Times New Roman" w:hAnsi="Times New Roman"/>
              </w:rPr>
              <w:t>Устройство парапетных ограждений из монолитного цементобетона»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5. «Устройство  сборных железобетонных парапетных ограждений»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2. «Устройство защитных слоёв и слоёв износа»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Приложений Л, М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3. «Восстановление изношенных покрытий»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4. «Ликвидация колеи»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2.25.50-2011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2.25.99-2013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Приложения Р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 Е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 Ж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Приложения Т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 А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Мостовые сооружения. Сооружение сборных и сборно-монолитных железобетонных пролетных строений мостов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6B2C36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опор мостов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 В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2.25.114-2013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Автомобильные дороги. Холодная регенерация конструктивных слоев для устройства оснований дорожных одежд. </w:t>
            </w:r>
            <w:r w:rsidRPr="00531617">
              <w:rPr>
                <w:rFonts w:ascii="Times New Roman" w:hAnsi="Times New Roman"/>
              </w:rPr>
              <w:lastRenderedPageBreak/>
              <w:t>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2.25.159-2014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2.29.160-2014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2.29.173-2015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мостового полотна.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2.29.174-2015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2.29.184-2015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2.29.185-2015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Усиление верхних слоев нежестких дорожных одежд.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2.25.186-2015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инженерному оборудованию зданий и сооружений: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2.23.59-2012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7-9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Монтаж и пусконаладочные работы систем диспетчерского контроля. 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2.23.60-2012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2.23.148-2014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  <w:p w:rsidR="006B2C36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2.23.183-2015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светопрозрачным конструкциям: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6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Конструкции ограждающие светопрозрачные. Окна. Часть 2. Монтаж. Правила организации и производства работ,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пункта 5.2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устройству фундаментов: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«стены в грунте».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2.5.75-2012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16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Устройство фундаментов особых видов.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2.6.208-2016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строительные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Строительные конструкции металлические. Болтовые соединения.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2.10.76-2012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деревянные. Сборка и монтаж конструкций деревянных клееных.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2.11.88-2013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4.4, 6.7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2.7.131-2013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2.9.136-2013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2.9.157-2014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6; пункта 9.1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2.11.161-2014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Устройство монолитных конструкций из полистиролбетона.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2.6.182-2015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пункта 6.9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зданий и сооружений. Устройство конструкций из крупноформатных пустотно-поризованных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2.9.191-2016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Конструкции стальные из труб и 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2.10.209-2016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металлические. Защита от коррозии в условиях строительно-монтажной площадки.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2.12.210-2016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раздела 6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крыши и кровли: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2.13.81-2012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8; Приложения Е</w:t>
            </w:r>
          </w:p>
        </w:tc>
      </w:tr>
      <w:tr w:rsidR="00C12F05" w:rsidRPr="00531617" w:rsidTr="007131CD">
        <w:tc>
          <w:tcPr>
            <w:tcW w:w="250" w:type="pct"/>
            <w:vAlign w:val="center"/>
          </w:tcPr>
          <w:p w:rsidR="00C12F05" w:rsidRPr="006D6B87" w:rsidRDefault="00C12F05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2.10.89-2013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9, 10; подпункта 5.1.2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2.13.170-2015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использования атомной энергии: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2.23.83-2012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2.6.87-2013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9.1, 9.2, 9.4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2.23.92-2013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2.23.121-2013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1E351F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</w:t>
            </w:r>
            <w:r w:rsidRPr="00531617">
              <w:rPr>
                <w:rFonts w:ascii="Times New Roman" w:hAnsi="Times New Roman"/>
              </w:rPr>
              <w:t>Основные требования и система контроля качества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2.24.91-2013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167">
              <w:rPr>
                <w:rFonts w:ascii="Times New Roman" w:hAnsi="Times New Roman"/>
              </w:rPr>
              <w:t>За исключением раздела 10; пункта 12.3; подпункта 8.2.7</w:t>
            </w:r>
          </w:p>
        </w:tc>
      </w:tr>
      <w:tr w:rsidR="00C12F05" w:rsidRPr="001E351F" w:rsidTr="002C2727">
        <w:tc>
          <w:tcPr>
            <w:tcW w:w="250" w:type="pct"/>
            <w:vAlign w:val="center"/>
          </w:tcPr>
          <w:p w:rsidR="00C12F05" w:rsidRPr="006D6B8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27167" w:rsidRDefault="00C12F05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Объекты использования атомной энергии. Проект производства работ на монтаж </w:t>
            </w: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электротехнического оборудования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и кабельных электрических линий. Требования к разраб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отке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lastRenderedPageBreak/>
              <w:t>СТО НОСТРОЙ 2.23.196-2016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27167" w:rsidRDefault="00C12F05" w:rsidP="002C2727">
            <w:pPr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Организация и выполнение электромонтажных работ. Проведение входного контроля изделий и конструкций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2.23.197-2016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11-14</w:t>
            </w: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Геодезический мониторинг зданий и сооружений в перио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 строительства и эксплуатации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2.1.198-2016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промышленное строительство: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15</w:t>
            </w:r>
          </w:p>
        </w:tc>
      </w:tr>
      <w:tr w:rsidR="00C12F05" w:rsidRPr="00531617" w:rsidTr="007131CD">
        <w:tc>
          <w:tcPr>
            <w:tcW w:w="250" w:type="pct"/>
            <w:vAlign w:val="center"/>
          </w:tcPr>
          <w:p w:rsidR="00C12F05" w:rsidRPr="00531617" w:rsidRDefault="00C12F05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C12F05" w:rsidP="00713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Организация строительного производства. Промышленное строительство. </w:t>
            </w:r>
            <w:r w:rsidRPr="00531617">
              <w:rPr>
                <w:rFonts w:ascii="Times New Roman" w:hAnsi="Times New Roman"/>
              </w:rPr>
              <w:t>Реконструкция зданий и сооружений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2.33.86-2013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2.30.214-2016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железнодорожному строительству: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2.26.133-2013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напольного оборудования сигнализации, централизации и блокировки на перегонах и железнодорожных станциях.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Железнодорожное электроснабжение. Работы по строительству тяговых подстанций.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2.33.201-2016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объектов нетягового электроснабжения.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2.33.216-2016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Железнодорожная электросвязь. Работы по строительству кабельных линий железнодорожной электросвязи. Правила проведения,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электросетевого хозяйства: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2.20.149-2014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8, 11, 12,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7131CD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Пусконаладочные работы. Организация выполнения пусконаладочных работ на объектах электросетевого хозяйства. Общие требования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BFBFBF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гидротехнические работы: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2.30.154-2014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полы: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производственные. Устройство монолитных полов на 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2.6.171-2015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Полы. Здания производственные и общественные. Устройство полов с </w:t>
            </w:r>
            <w:r w:rsidRPr="00531617">
              <w:rPr>
                <w:rFonts w:ascii="Times New Roman" w:hAnsi="Times New Roman"/>
                <w:color w:val="000000"/>
              </w:rPr>
              <w:lastRenderedPageBreak/>
              <w:t>полимерными покрытиями.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2.12.172-2015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 xml:space="preserve">Стандарты на сети газораспределения и газопотребления 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18, 19; пункта 6.2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пункта 6.2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Строительство резервуарных и баллонных установок сжиженных углеводородных газов (СУГ).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пунктов 6.3, 6.5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Монтаж технологической системы газонаполнительных станций, 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11,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2.19.206-2016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13, 14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6B2C36" w:rsidRPr="00531617" w:rsidRDefault="00AD733E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Прочие стандарты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6; пункта 7.6 </w:t>
            </w:r>
          </w:p>
        </w:tc>
      </w:tr>
      <w:tr w:rsidR="00AD733E" w:rsidRPr="00531617" w:rsidTr="002C2727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2.9.142-2014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AD733E" w:rsidRPr="009D3F56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2.7.143-2014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9D3F56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 </w:t>
            </w:r>
          </w:p>
        </w:tc>
      </w:tr>
    </w:tbl>
    <w:p w:rsidR="00AD733E" w:rsidRPr="009D3F56" w:rsidRDefault="00AD733E" w:rsidP="00AD733E"/>
    <w:p w:rsidR="00AD733E" w:rsidRPr="00E62573" w:rsidRDefault="002C2727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– Требования положений стандартов НОСТРОЙ</w:t>
      </w:r>
      <w:r w:rsidR="00DA2CD6">
        <w:rPr>
          <w:rFonts w:ascii="Times New Roman" w:hAnsi="Times New Roman"/>
          <w:sz w:val="28"/>
          <w:szCs w:val="28"/>
        </w:rPr>
        <w:t>, включенных в «Исключени</w:t>
      </w:r>
      <w:r w:rsidR="004A17FF">
        <w:rPr>
          <w:rFonts w:ascii="Times New Roman" w:hAnsi="Times New Roman"/>
          <w:sz w:val="28"/>
          <w:szCs w:val="28"/>
        </w:rPr>
        <w:t>я</w:t>
      </w:r>
      <w:r w:rsidR="00DA2CD6">
        <w:rPr>
          <w:rFonts w:ascii="Times New Roman" w:hAnsi="Times New Roman"/>
          <w:sz w:val="28"/>
          <w:szCs w:val="28"/>
        </w:rPr>
        <w:t>», не являются обязательными для соблюдения саморегулируемыми организациями и их членами.</w:t>
      </w:r>
    </w:p>
    <w:sectPr w:rsidR="00AD733E" w:rsidRPr="00E62573" w:rsidSect="00A61C2F">
      <w:footerReference w:type="default" r:id="rId7"/>
      <w:pgSz w:w="11906" w:h="16838" w:code="9"/>
      <w:pgMar w:top="1134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38" w:rsidRDefault="004D0438" w:rsidP="007131CD">
      <w:pPr>
        <w:spacing w:after="0" w:line="240" w:lineRule="auto"/>
      </w:pPr>
      <w:r>
        <w:separator/>
      </w:r>
    </w:p>
  </w:endnote>
  <w:endnote w:type="continuationSeparator" w:id="0">
    <w:p w:rsidR="004D0438" w:rsidRDefault="004D0438" w:rsidP="007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1531"/>
      <w:docPartObj>
        <w:docPartGallery w:val="Page Numbers (Bottom of Page)"/>
        <w:docPartUnique/>
      </w:docPartObj>
    </w:sdtPr>
    <w:sdtEndPr/>
    <w:sdtContent>
      <w:p w:rsidR="007131CD" w:rsidRDefault="004D04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CD" w:rsidRDefault="00713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38" w:rsidRDefault="004D0438" w:rsidP="007131CD">
      <w:pPr>
        <w:spacing w:after="0" w:line="240" w:lineRule="auto"/>
      </w:pPr>
      <w:r>
        <w:separator/>
      </w:r>
    </w:p>
  </w:footnote>
  <w:footnote w:type="continuationSeparator" w:id="0">
    <w:p w:rsidR="004D0438" w:rsidRDefault="004D0438" w:rsidP="007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AF5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D8D0B6A"/>
    <w:multiLevelType w:val="multilevel"/>
    <w:tmpl w:val="5C6E6D74"/>
    <w:lvl w:ilvl="0">
      <w:start w:val="4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3.14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F"/>
    <w:rsid w:val="000B3815"/>
    <w:rsid w:val="002A3841"/>
    <w:rsid w:val="002C2727"/>
    <w:rsid w:val="002C35D8"/>
    <w:rsid w:val="00345A9F"/>
    <w:rsid w:val="003814A1"/>
    <w:rsid w:val="00382713"/>
    <w:rsid w:val="003D5B48"/>
    <w:rsid w:val="004A17FF"/>
    <w:rsid w:val="004D0438"/>
    <w:rsid w:val="00590C04"/>
    <w:rsid w:val="00657EC5"/>
    <w:rsid w:val="0067040C"/>
    <w:rsid w:val="006B2C36"/>
    <w:rsid w:val="006D670D"/>
    <w:rsid w:val="006D6B87"/>
    <w:rsid w:val="007131CD"/>
    <w:rsid w:val="007D76D7"/>
    <w:rsid w:val="007E43AD"/>
    <w:rsid w:val="007F5FD5"/>
    <w:rsid w:val="00851E8C"/>
    <w:rsid w:val="009416EE"/>
    <w:rsid w:val="009A5AE0"/>
    <w:rsid w:val="009C5CBC"/>
    <w:rsid w:val="00A61C2F"/>
    <w:rsid w:val="00A72722"/>
    <w:rsid w:val="00AD122A"/>
    <w:rsid w:val="00AD733E"/>
    <w:rsid w:val="00B53B56"/>
    <w:rsid w:val="00B77D93"/>
    <w:rsid w:val="00C12F05"/>
    <w:rsid w:val="00C225F6"/>
    <w:rsid w:val="00C75870"/>
    <w:rsid w:val="00D76B35"/>
    <w:rsid w:val="00DA2CD6"/>
    <w:rsid w:val="00E364D0"/>
    <w:rsid w:val="00E62573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099B6-EF05-450E-87C6-49DC590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40C"/>
  </w:style>
  <w:style w:type="paragraph" w:styleId="1">
    <w:name w:val="heading 1"/>
    <w:basedOn w:val="a0"/>
    <w:next w:val="a0"/>
    <w:link w:val="10"/>
    <w:uiPriority w:val="9"/>
    <w:qFormat/>
    <w:rsid w:val="00AD733E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33E"/>
    <w:pPr>
      <w:keepNext/>
      <w:keepLines/>
      <w:spacing w:before="40" w:after="0" w:line="259" w:lineRule="auto"/>
      <w:ind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733E"/>
    <w:pPr>
      <w:keepNext/>
      <w:keepLines/>
      <w:spacing w:before="200" w:after="0" w:line="259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6">
    <w:name w:val="heading 6"/>
    <w:basedOn w:val="a0"/>
    <w:next w:val="a0"/>
    <w:link w:val="60"/>
    <w:qFormat/>
    <w:rsid w:val="00AD733E"/>
    <w:pPr>
      <w:keepNext/>
      <w:spacing w:after="0" w:line="240" w:lineRule="auto"/>
      <w:ind w:right="0"/>
      <w:jc w:val="center"/>
      <w:outlineLvl w:val="5"/>
    </w:pPr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A5A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D73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rsid w:val="00AD733E"/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AD733E"/>
    <w:rPr>
      <w:lang w:val="en-US"/>
    </w:rPr>
  </w:style>
  <w:style w:type="paragraph" w:styleId="a7">
    <w:name w:val="footer"/>
    <w:basedOn w:val="a0"/>
    <w:link w:val="a8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D733E"/>
    <w:rPr>
      <w:lang w:val="en-US"/>
    </w:rPr>
  </w:style>
  <w:style w:type="paragraph" w:styleId="a9">
    <w:name w:val="List Paragraph"/>
    <w:basedOn w:val="a0"/>
    <w:uiPriority w:val="34"/>
    <w:qFormat/>
    <w:rsid w:val="00AD733E"/>
    <w:pPr>
      <w:spacing w:after="160" w:line="259" w:lineRule="auto"/>
      <w:ind w:left="720" w:right="0"/>
      <w:contextualSpacing/>
    </w:pPr>
    <w:rPr>
      <w:lang w:val="en-US"/>
    </w:rPr>
  </w:style>
  <w:style w:type="paragraph" w:styleId="aa">
    <w:name w:val="No Spacing"/>
    <w:uiPriority w:val="1"/>
    <w:qFormat/>
    <w:rsid w:val="00AD733E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unhideWhenUsed/>
    <w:qFormat/>
    <w:rsid w:val="00AD733E"/>
    <w:pPr>
      <w:outlineLvl w:val="9"/>
    </w:pPr>
    <w:rPr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733E"/>
    <w:pPr>
      <w:spacing w:after="100" w:line="259" w:lineRule="auto"/>
      <w:ind w:left="440" w:right="0"/>
    </w:pPr>
    <w:rPr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D733E"/>
    <w:pPr>
      <w:tabs>
        <w:tab w:val="right" w:leader="dot" w:pos="9961"/>
      </w:tabs>
      <w:spacing w:after="100" w:line="259" w:lineRule="auto"/>
      <w:ind w:right="0"/>
    </w:pPr>
    <w:rPr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AD733E"/>
    <w:pPr>
      <w:spacing w:after="100" w:line="259" w:lineRule="auto"/>
      <w:ind w:left="220" w:right="0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AD733E"/>
    <w:pPr>
      <w:spacing w:after="0" w:line="240" w:lineRule="auto"/>
      <w:ind w:right="0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AD733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2"/>
    <w:uiPriority w:val="59"/>
    <w:rsid w:val="00AD733E"/>
    <w:pPr>
      <w:spacing w:after="0" w:line="240" w:lineRule="auto"/>
      <w:ind w:right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D733E"/>
  </w:style>
  <w:style w:type="character" w:customStyle="1" w:styleId="servicespan">
    <w:name w:val="service_span"/>
    <w:basedOn w:val="a1"/>
    <w:rsid w:val="00AD733E"/>
  </w:style>
  <w:style w:type="paragraph" w:styleId="af">
    <w:name w:val="Normal (Web)"/>
    <w:basedOn w:val="a0"/>
    <w:uiPriority w:val="99"/>
    <w:semiHidden/>
    <w:unhideWhenUsed/>
    <w:rsid w:val="00AD73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ы (текст) Знак"/>
    <w:basedOn w:val="a1"/>
    <w:link w:val="af1"/>
    <w:locked/>
    <w:rsid w:val="00AD733E"/>
    <w:rPr>
      <w:rFonts w:ascii="Times New Roman" w:hAnsi="Times New Roman"/>
      <w:sz w:val="24"/>
      <w:szCs w:val="24"/>
    </w:rPr>
  </w:style>
  <w:style w:type="paragraph" w:customStyle="1" w:styleId="af1">
    <w:name w:val="Таблицы (текст)"/>
    <w:basedOn w:val="a0"/>
    <w:link w:val="af0"/>
    <w:qFormat/>
    <w:rsid w:val="00AD733E"/>
    <w:pPr>
      <w:spacing w:after="0" w:line="240" w:lineRule="auto"/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Заголовок Знак"/>
    <w:basedOn w:val="a1"/>
    <w:link w:val="12"/>
    <w:locked/>
    <w:rsid w:val="00AD733E"/>
    <w:rPr>
      <w:rFonts w:ascii="Times New Roman" w:hAnsi="Times New Roman"/>
      <w:caps/>
      <w:sz w:val="24"/>
      <w:szCs w:val="28"/>
    </w:rPr>
  </w:style>
  <w:style w:type="paragraph" w:customStyle="1" w:styleId="12">
    <w:name w:val="Заголовок1"/>
    <w:basedOn w:val="a0"/>
    <w:link w:val="af2"/>
    <w:qFormat/>
    <w:rsid w:val="00AD733E"/>
    <w:pPr>
      <w:spacing w:after="120" w:line="360" w:lineRule="auto"/>
      <w:ind w:right="0"/>
      <w:jc w:val="both"/>
      <w:outlineLvl w:val="0"/>
    </w:pPr>
    <w:rPr>
      <w:rFonts w:ascii="Times New Roman" w:hAnsi="Times New Roman"/>
      <w:caps/>
      <w:sz w:val="24"/>
      <w:szCs w:val="28"/>
    </w:rPr>
  </w:style>
  <w:style w:type="paragraph" w:customStyle="1" w:styleId="a">
    <w:name w:val="Нумерация"/>
    <w:basedOn w:val="a9"/>
    <w:link w:val="af3"/>
    <w:qFormat/>
    <w:rsid w:val="00AD733E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умерация Знак"/>
    <w:basedOn w:val="a1"/>
    <w:link w:val="a"/>
    <w:rsid w:val="00A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AD733E"/>
    <w:rPr>
      <w:b/>
      <w:bCs/>
    </w:rPr>
  </w:style>
  <w:style w:type="paragraph" w:styleId="4">
    <w:name w:val="toc 4"/>
    <w:basedOn w:val="a0"/>
    <w:next w:val="a0"/>
    <w:autoRedefine/>
    <w:uiPriority w:val="39"/>
    <w:unhideWhenUsed/>
    <w:rsid w:val="00AD733E"/>
    <w:pPr>
      <w:spacing w:after="100" w:line="259" w:lineRule="auto"/>
      <w:ind w:left="660" w:right="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D733E"/>
    <w:pPr>
      <w:spacing w:after="100" w:line="259" w:lineRule="auto"/>
      <w:ind w:left="880" w:right="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D733E"/>
    <w:pPr>
      <w:spacing w:after="100" w:line="259" w:lineRule="auto"/>
      <w:ind w:left="1100" w:right="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D733E"/>
    <w:pPr>
      <w:spacing w:after="100" w:line="259" w:lineRule="auto"/>
      <w:ind w:left="1320" w:right="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D733E"/>
    <w:pPr>
      <w:spacing w:after="100" w:line="259" w:lineRule="auto"/>
      <w:ind w:left="1540" w:right="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D733E"/>
    <w:pPr>
      <w:spacing w:after="100" w:line="259" w:lineRule="auto"/>
      <w:ind w:left="1760" w:right="0"/>
    </w:pPr>
    <w:rPr>
      <w:rFonts w:eastAsiaTheme="minorEastAsia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D733E"/>
  </w:style>
  <w:style w:type="character" w:styleId="af5">
    <w:name w:val="annotation reference"/>
    <w:basedOn w:val="a1"/>
    <w:uiPriority w:val="99"/>
    <w:semiHidden/>
    <w:unhideWhenUsed/>
    <w:rsid w:val="00AD733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733E"/>
    <w:pPr>
      <w:spacing w:after="160" w:line="240" w:lineRule="auto"/>
      <w:ind w:right="0"/>
    </w:pPr>
    <w:rPr>
      <w:sz w:val="20"/>
      <w:szCs w:val="20"/>
      <w:lang w:val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733E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7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733E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AD733E"/>
    <w:pPr>
      <w:spacing w:after="0" w:line="240" w:lineRule="auto"/>
      <w:ind w:right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v.borodin</dc:creator>
  <cp:lastModifiedBy>Сорокоумова Анна Васильевна</cp:lastModifiedBy>
  <cp:revision>2</cp:revision>
  <cp:lastPrinted>2017-03-10T08:29:00Z</cp:lastPrinted>
  <dcterms:created xsi:type="dcterms:W3CDTF">2017-03-15T10:42:00Z</dcterms:created>
  <dcterms:modified xsi:type="dcterms:W3CDTF">2017-03-15T10:42:00Z</dcterms:modified>
</cp:coreProperties>
</file>